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C" w:rsidRDefault="004C6CFC" w:rsidP="004C6CFC">
      <w:pPr>
        <w:pStyle w:val="a3"/>
        <w:rPr>
          <w:rStyle w:val="rvts23"/>
          <w:b w:val="0"/>
          <w:szCs w:val="24"/>
        </w:rPr>
      </w:pPr>
      <w:r w:rsidRPr="009C40F9">
        <w:rPr>
          <w:rStyle w:val="rvts23"/>
          <w:b w:val="0"/>
          <w:szCs w:val="24"/>
        </w:rPr>
        <w:t>РІЧНИЙ ПЛАН ЗАКУПІВЕЛЬ</w:t>
      </w:r>
    </w:p>
    <w:p w:rsidR="004C6CFC" w:rsidRPr="00A01258" w:rsidRDefault="004C6CFC" w:rsidP="004C6CFC">
      <w:pPr>
        <w:pStyle w:val="a3"/>
        <w:rPr>
          <w:b w:val="0"/>
          <w:bCs/>
          <w:szCs w:val="24"/>
        </w:rPr>
      </w:pPr>
      <w:r w:rsidRPr="009C40F9">
        <w:rPr>
          <w:rStyle w:val="rvts23"/>
          <w:b w:val="0"/>
          <w:szCs w:val="24"/>
        </w:rPr>
        <w:t>на 201</w:t>
      </w:r>
      <w:r>
        <w:rPr>
          <w:rStyle w:val="rvts23"/>
          <w:b w:val="0"/>
          <w:szCs w:val="24"/>
        </w:rPr>
        <w:t>5</w:t>
      </w:r>
      <w:r w:rsidRPr="009C40F9">
        <w:rPr>
          <w:rStyle w:val="rvts23"/>
          <w:b w:val="0"/>
          <w:szCs w:val="24"/>
        </w:rPr>
        <w:t xml:space="preserve"> рік</w:t>
      </w:r>
      <w:r w:rsidRPr="009C40F9">
        <w:rPr>
          <w:b w:val="0"/>
          <w:szCs w:val="24"/>
        </w:rPr>
        <w:t xml:space="preserve"> </w:t>
      </w:r>
      <w:r w:rsidRPr="009C40F9">
        <w:rPr>
          <w:b w:val="0"/>
          <w:spacing w:val="6"/>
          <w:szCs w:val="24"/>
        </w:rPr>
        <w:br/>
      </w:r>
      <w:r w:rsidRPr="00A01258">
        <w:rPr>
          <w:b w:val="0"/>
          <w:spacing w:val="6"/>
          <w:szCs w:val="24"/>
        </w:rPr>
        <w:t>Відділ освіти, молоді та спорту Білогірської районної державної адміністрації Хмельницької області</w:t>
      </w:r>
    </w:p>
    <w:p w:rsidR="004C6CFC" w:rsidRPr="009C40F9" w:rsidRDefault="004C6CFC" w:rsidP="004C6CFC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t xml:space="preserve">код </w:t>
      </w:r>
      <w:r w:rsidRPr="00C5257A">
        <w:t xml:space="preserve">ЄДРПОУ </w:t>
      </w:r>
      <w:r w:rsidRPr="00A01258">
        <w:t>38297550</w:t>
      </w:r>
    </w:p>
    <w:p w:rsidR="004C6CFC" w:rsidRDefault="004C6CFC" w:rsidP="004C6CFC"/>
    <w:tbl>
      <w:tblPr>
        <w:tblW w:w="49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4"/>
        <w:gridCol w:w="1670"/>
        <w:gridCol w:w="2788"/>
        <w:gridCol w:w="1673"/>
        <w:gridCol w:w="1811"/>
        <w:gridCol w:w="2509"/>
      </w:tblGrid>
      <w:tr w:rsidR="004C6CFC" w:rsidRPr="00F104A3" w:rsidTr="003D73E6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Предмет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Код КЕКВ (для </w:t>
            </w:r>
            <w:proofErr w:type="spellStart"/>
            <w:r w:rsidRPr="008A4F60">
              <w:rPr>
                <w:color w:val="000000"/>
                <w:sz w:val="20"/>
              </w:rPr>
              <w:t>бюджетних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коштів</w:t>
            </w:r>
            <w:proofErr w:type="spellEnd"/>
            <w:r w:rsidRPr="008A4F60">
              <w:rPr>
                <w:color w:val="000000"/>
                <w:sz w:val="20"/>
              </w:rPr>
              <w:t>)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Очікувана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вартість</w:t>
            </w:r>
            <w:proofErr w:type="spellEnd"/>
            <w:r w:rsidRPr="008A4F60">
              <w:rPr>
                <w:color w:val="000000"/>
                <w:sz w:val="20"/>
              </w:rPr>
              <w:t xml:space="preserve"> предмета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Процедура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Орієнтовний</w:t>
            </w:r>
            <w:proofErr w:type="spellEnd"/>
            <w:r w:rsidRPr="008A4F60">
              <w:rPr>
                <w:color w:val="000000"/>
                <w:sz w:val="20"/>
              </w:rPr>
              <w:t xml:space="preserve"> початок </w:t>
            </w:r>
            <w:proofErr w:type="spellStart"/>
            <w:r w:rsidRPr="008A4F60">
              <w:rPr>
                <w:color w:val="000000"/>
                <w:sz w:val="20"/>
              </w:rPr>
              <w:t>проведення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процедури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Примітки</w:t>
            </w:r>
            <w:proofErr w:type="spellEnd"/>
          </w:p>
        </w:tc>
      </w:tr>
      <w:tr w:rsidR="004C6CFC" w:rsidRPr="00F104A3" w:rsidTr="003D73E6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1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2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3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4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5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CFC" w:rsidRPr="008A4F60" w:rsidRDefault="004C6CFC" w:rsidP="003D73E6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6</w:t>
            </w:r>
          </w:p>
        </w:tc>
      </w:tr>
      <w:tr w:rsidR="004C6CFC" w:rsidRPr="00810BA3" w:rsidTr="003D73E6">
        <w:trPr>
          <w:trHeight w:val="583"/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10BA3">
              <w:rPr>
                <w:b/>
                <w:bCs/>
                <w:color w:val="auto"/>
                <w:sz w:val="20"/>
                <w:szCs w:val="20"/>
              </w:rPr>
              <w:t>Енергія електрична,</w:t>
            </w:r>
          </w:p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color w:val="auto"/>
                <w:sz w:val="20"/>
                <w:szCs w:val="20"/>
              </w:rPr>
              <w:t xml:space="preserve"> 016:2010 – 35.11.1 (активна електроенергія; реактивна електроенергія)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2273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810BA3">
              <w:rPr>
                <w:b/>
                <w:color w:val="auto"/>
                <w:sz w:val="18"/>
                <w:szCs w:val="18"/>
              </w:rPr>
              <w:t>770400,00 грн. з ПДВ</w:t>
            </w:r>
          </w:p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(сімсот сімдесят тисяч чотириста гривень 00 коп. 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jc w:val="center"/>
            </w:pPr>
            <w:proofErr w:type="spellStart"/>
            <w:r w:rsidRPr="00810BA3">
              <w:rPr>
                <w:sz w:val="18"/>
                <w:szCs w:val="18"/>
              </w:rPr>
              <w:t>Переговорна</w:t>
            </w:r>
            <w:proofErr w:type="spellEnd"/>
            <w:r w:rsidRPr="00810BA3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10BA3">
              <w:rPr>
                <w:sz w:val="18"/>
                <w:szCs w:val="18"/>
              </w:rPr>
              <w:t>закупі</w:t>
            </w:r>
            <w:proofErr w:type="gramStart"/>
            <w:r w:rsidRPr="00810BA3">
              <w:rPr>
                <w:sz w:val="18"/>
                <w:szCs w:val="18"/>
              </w:rPr>
              <w:t>вл</w:t>
            </w:r>
            <w:proofErr w:type="gramEnd"/>
            <w:r w:rsidRPr="00810BA3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 xml:space="preserve"> Грудень 2014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Закупівля проводиться на очікувану вартість на 2015 рік</w:t>
            </w:r>
          </w:p>
        </w:tc>
      </w:tr>
      <w:tr w:rsidR="004C6CFC" w:rsidRPr="00810BA3" w:rsidTr="003D73E6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b/>
                <w:color w:val="auto"/>
                <w:sz w:val="20"/>
                <w:szCs w:val="20"/>
              </w:rPr>
              <w:t>Газ природний, скраплений або в газоподібному стані,</w:t>
            </w:r>
          </w:p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color w:val="auto"/>
                <w:sz w:val="20"/>
                <w:szCs w:val="20"/>
              </w:rPr>
              <w:t xml:space="preserve"> 016:2010 – 06.20.1 (природний газ)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2274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810BA3">
              <w:rPr>
                <w:b/>
                <w:color w:val="auto"/>
                <w:sz w:val="18"/>
                <w:szCs w:val="18"/>
              </w:rPr>
              <w:t>3277464,00 грн. з ПДВ</w:t>
            </w:r>
          </w:p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(три мільйони двісті сімдесят сім тисяч чотириста шістдесят чотири гривні 00 коп.)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jc w:val="center"/>
            </w:pPr>
            <w:proofErr w:type="spellStart"/>
            <w:r w:rsidRPr="00810BA3">
              <w:rPr>
                <w:sz w:val="18"/>
                <w:szCs w:val="18"/>
              </w:rPr>
              <w:t>Переговорна</w:t>
            </w:r>
            <w:proofErr w:type="spellEnd"/>
            <w:r w:rsidRPr="00810BA3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10BA3">
              <w:rPr>
                <w:sz w:val="18"/>
                <w:szCs w:val="18"/>
              </w:rPr>
              <w:t>закупі</w:t>
            </w:r>
            <w:proofErr w:type="gramStart"/>
            <w:r w:rsidRPr="00810BA3">
              <w:rPr>
                <w:sz w:val="18"/>
                <w:szCs w:val="18"/>
              </w:rPr>
              <w:t>вл</w:t>
            </w:r>
            <w:proofErr w:type="gramEnd"/>
            <w:r w:rsidRPr="00810BA3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Грудень 2014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Закупівля проводиться на очікувану вартість на 2015 рік</w:t>
            </w:r>
          </w:p>
        </w:tc>
      </w:tr>
      <w:tr w:rsidR="004C6CFC" w:rsidRPr="00E533B4" w:rsidTr="003D73E6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10BA3">
              <w:rPr>
                <w:b/>
                <w:bCs/>
                <w:color w:val="auto"/>
                <w:sz w:val="20"/>
                <w:szCs w:val="20"/>
              </w:rPr>
              <w:t xml:space="preserve">Паливо рідинне та газ; оливи мастильні, </w:t>
            </w:r>
          </w:p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810BA3">
              <w:rPr>
                <w:bCs/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bCs/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bCs/>
                <w:color w:val="auto"/>
                <w:sz w:val="20"/>
                <w:szCs w:val="20"/>
              </w:rPr>
              <w:t xml:space="preserve"> 016: 2010 – 19.20.2 (бензин А-92; бензин А- 95; дизельне пальне 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>2210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810BA3">
              <w:rPr>
                <w:b/>
                <w:color w:val="auto"/>
                <w:sz w:val="18"/>
                <w:szCs w:val="18"/>
              </w:rPr>
              <w:t>1530000,00 грн. з ПДВ</w:t>
            </w:r>
          </w:p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(один мільйон п’ятсот тридцять тисяч</w:t>
            </w:r>
            <w:r>
              <w:rPr>
                <w:color w:val="auto"/>
                <w:sz w:val="18"/>
                <w:szCs w:val="18"/>
              </w:rPr>
              <w:t xml:space="preserve"> гривень 00 коп.</w:t>
            </w:r>
            <w:r w:rsidRPr="00810BA3">
              <w:rPr>
                <w:color w:val="auto"/>
                <w:sz w:val="18"/>
                <w:szCs w:val="18"/>
              </w:rPr>
              <w:t xml:space="preserve">  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jc w:val="center"/>
              <w:rPr>
                <w:sz w:val="18"/>
                <w:szCs w:val="18"/>
                <w:lang w:val="uk-UA"/>
              </w:rPr>
            </w:pPr>
            <w:r w:rsidRPr="00810BA3">
              <w:rPr>
                <w:sz w:val="18"/>
                <w:szCs w:val="18"/>
                <w:lang w:val="uk-UA"/>
              </w:rPr>
              <w:t>Відкриті торги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Грудень 2014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CFC" w:rsidRPr="00810BA3" w:rsidRDefault="004C6CFC" w:rsidP="003D73E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Закупівля проводиться на очікувану вартість на 2015 рік</w:t>
            </w:r>
          </w:p>
        </w:tc>
      </w:tr>
    </w:tbl>
    <w:p w:rsidR="004C6CFC" w:rsidRPr="00810BA3" w:rsidRDefault="004C6CFC" w:rsidP="004C6CFC">
      <w:pPr>
        <w:rPr>
          <w:lang w:val="uk-UA"/>
        </w:rPr>
      </w:pPr>
      <w:r w:rsidRPr="00810BA3">
        <w:rPr>
          <w:lang w:val="uk-UA"/>
        </w:rPr>
        <w:t>Затверджений рішенням комітету з конкурсних торгів від  03 грудня 2014 року протокол № 25; зі змінами від 28 січня 2015 року протокол № 4</w:t>
      </w:r>
    </w:p>
    <w:p w:rsidR="004C6CFC" w:rsidRPr="00810BA3" w:rsidRDefault="004C6CFC" w:rsidP="004C6CFC">
      <w:pPr>
        <w:rPr>
          <w:lang w:val="uk-UA"/>
        </w:rPr>
      </w:pPr>
    </w:p>
    <w:p w:rsidR="004C6CFC" w:rsidRPr="00810BA3" w:rsidRDefault="004C6CFC" w:rsidP="004C6CFC">
      <w:pPr>
        <w:jc w:val="both"/>
        <w:rPr>
          <w:b/>
          <w:bCs/>
          <w:lang w:val="uk-UA"/>
        </w:rPr>
      </w:pPr>
      <w:r w:rsidRPr="00810BA3">
        <w:rPr>
          <w:b/>
          <w:bCs/>
          <w:lang w:val="uk-UA"/>
        </w:rPr>
        <w:t>Голова комітету з конкурсних торгів</w:t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  <w:t xml:space="preserve">___________ </w:t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  <w:t>Коберник О.П.</w:t>
      </w:r>
    </w:p>
    <w:p w:rsidR="004C6CFC" w:rsidRPr="00810BA3" w:rsidRDefault="004C6CFC" w:rsidP="004C6CFC">
      <w:pPr>
        <w:rPr>
          <w:lang w:val="uk-UA"/>
        </w:rPr>
      </w:pPr>
    </w:p>
    <w:p w:rsidR="004C6CFC" w:rsidRPr="00810BA3" w:rsidRDefault="004C6CFC" w:rsidP="004C6CFC">
      <w:pPr>
        <w:rPr>
          <w:lang w:val="uk-UA"/>
        </w:rPr>
      </w:pPr>
      <w:proofErr w:type="spellStart"/>
      <w:r w:rsidRPr="00810BA3">
        <w:rPr>
          <w:lang w:val="uk-UA"/>
        </w:rPr>
        <w:t>м.п</w:t>
      </w:r>
      <w:proofErr w:type="spellEnd"/>
      <w:r w:rsidRPr="00810BA3">
        <w:rPr>
          <w:lang w:val="uk-UA"/>
        </w:rPr>
        <w:t>.</w:t>
      </w:r>
    </w:p>
    <w:p w:rsidR="004C6CFC" w:rsidRPr="00810BA3" w:rsidRDefault="004C6CFC" w:rsidP="004C6CFC">
      <w:pPr>
        <w:rPr>
          <w:lang w:val="uk-UA"/>
        </w:rPr>
      </w:pPr>
    </w:p>
    <w:p w:rsidR="004C6CFC" w:rsidRPr="00810BA3" w:rsidRDefault="004C6CFC" w:rsidP="004C6CFC">
      <w:pPr>
        <w:pStyle w:val="rvps6"/>
        <w:shd w:val="clear" w:color="auto" w:fill="FFFFE2"/>
        <w:spacing w:before="0" w:beforeAutospacing="0" w:after="0" w:afterAutospacing="0"/>
        <w:ind w:right="450"/>
        <w:textAlignment w:val="baseline"/>
        <w:rPr>
          <w:lang w:val="uk-UA"/>
        </w:rPr>
      </w:pPr>
      <w:r w:rsidRPr="00810BA3">
        <w:rPr>
          <w:b/>
          <w:lang w:val="uk-UA"/>
        </w:rPr>
        <w:t>Секретар комітету з конкурсних торгів</w:t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  <w:t xml:space="preserve">___________ </w:t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proofErr w:type="spellStart"/>
      <w:r w:rsidRPr="00810BA3">
        <w:rPr>
          <w:b/>
          <w:lang w:val="uk-UA"/>
        </w:rPr>
        <w:t>Прадун</w:t>
      </w:r>
      <w:proofErr w:type="spellEnd"/>
      <w:r w:rsidRPr="00810BA3">
        <w:rPr>
          <w:b/>
          <w:lang w:val="uk-UA"/>
        </w:rPr>
        <w:t xml:space="preserve"> К.Д.</w:t>
      </w:r>
    </w:p>
    <w:p w:rsidR="00C72C94" w:rsidRPr="004C6CFC" w:rsidRDefault="00C72C94">
      <w:pPr>
        <w:rPr>
          <w:lang w:val="uk-UA"/>
        </w:rPr>
      </w:pPr>
    </w:p>
    <w:sectPr w:rsidR="00C72C94" w:rsidRPr="004C6CFC" w:rsidSect="004C6C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CFC"/>
    <w:rsid w:val="004C6CFC"/>
    <w:rsid w:val="00C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6CFC"/>
    <w:pPr>
      <w:suppressAutoHyphens/>
      <w:jc w:val="center"/>
    </w:pPr>
    <w:rPr>
      <w:b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4C6C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vps6">
    <w:name w:val="rvps6"/>
    <w:basedOn w:val="a"/>
    <w:rsid w:val="004C6CF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C6CFC"/>
  </w:style>
  <w:style w:type="paragraph" w:styleId="a5">
    <w:name w:val="Normal (Web)"/>
    <w:basedOn w:val="a"/>
    <w:rsid w:val="004C6CFC"/>
    <w:pPr>
      <w:spacing w:before="100" w:beforeAutospacing="1" w:after="100" w:afterAutospacing="1"/>
    </w:pPr>
    <w:rPr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BilVO</dc:creator>
  <cp:lastModifiedBy>BilVO</cp:lastModifiedBy>
  <cp:revision>1</cp:revision>
  <dcterms:created xsi:type="dcterms:W3CDTF">2015-03-10T13:40:00Z</dcterms:created>
  <dcterms:modified xsi:type="dcterms:W3CDTF">2015-03-10T13:41:00Z</dcterms:modified>
</cp:coreProperties>
</file>